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A" w:rsidRPr="00D412FA" w:rsidRDefault="00D412FA" w:rsidP="00D412FA">
      <w:pPr>
        <w:jc w:val="center"/>
        <w:rPr>
          <w:b/>
          <w:sz w:val="28"/>
        </w:rPr>
      </w:pPr>
      <w:r w:rsidRPr="00D412FA">
        <w:rPr>
          <w:b/>
          <w:sz w:val="28"/>
        </w:rPr>
        <w:t>Графики участников</w:t>
      </w:r>
    </w:p>
    <w:p w:rsidR="005108F6" w:rsidRDefault="00EF0B5F">
      <w:r>
        <w:t>Участник 1</w:t>
      </w:r>
    </w:p>
    <w:p w:rsidR="00A32A49" w:rsidRDefault="00A32A49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2A49" w:rsidRDefault="00A32A49"/>
    <w:p w:rsidR="00A32A49" w:rsidRDefault="00A32A49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0387" w:rsidRDefault="00B00387"/>
    <w:p w:rsidR="00B00387" w:rsidRDefault="00B00387"/>
    <w:p w:rsidR="00B00387" w:rsidRPr="00EF0B5F" w:rsidRDefault="00BD6864">
      <w:pPr>
        <w:rPr>
          <w:rFonts w:ascii="Times New Roman" w:hAnsi="Times New Roman" w:cs="Times New Roman"/>
        </w:rPr>
      </w:pPr>
      <w:r w:rsidRPr="00EF0B5F">
        <w:rPr>
          <w:rFonts w:ascii="Times New Roman" w:hAnsi="Times New Roman" w:cs="Times New Roman"/>
        </w:rPr>
        <w:t xml:space="preserve">Вывод: </w:t>
      </w:r>
      <w:r w:rsidR="00EF0B5F">
        <w:rPr>
          <w:rFonts w:ascii="Times New Roman" w:hAnsi="Times New Roman" w:cs="Times New Roman"/>
        </w:rPr>
        <w:t>у</w:t>
      </w:r>
      <w:r w:rsidRPr="00EF0B5F">
        <w:rPr>
          <w:rFonts w:ascii="Times New Roman" w:hAnsi="Times New Roman" w:cs="Times New Roman"/>
        </w:rPr>
        <w:t xml:space="preserve"> воспитанника преобладает склонность </w:t>
      </w:r>
      <w:r w:rsidR="00EF0B5F" w:rsidRPr="00EF0B5F">
        <w:rPr>
          <w:rFonts w:ascii="Times New Roman" w:hAnsi="Times New Roman" w:cs="Times New Roman"/>
        </w:rPr>
        <w:t>к художественной деятельности.</w:t>
      </w:r>
    </w:p>
    <w:p w:rsidR="00B00387" w:rsidRDefault="00B00387"/>
    <w:p w:rsidR="00EF0B5F" w:rsidRDefault="00EF0B5F"/>
    <w:p w:rsidR="00B00387" w:rsidRDefault="00B00387"/>
    <w:p w:rsidR="00B00387" w:rsidRDefault="00EF0B5F">
      <w:r>
        <w:t>Участник 2</w:t>
      </w:r>
    </w:p>
    <w:p w:rsidR="00B00387" w:rsidRDefault="004872CE">
      <w:r w:rsidRPr="004872CE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0387" w:rsidRDefault="00B00387"/>
    <w:p w:rsidR="004872CE" w:rsidRDefault="004872CE"/>
    <w:p w:rsidR="004872CE" w:rsidRDefault="004872CE">
      <w:r w:rsidRPr="004872CE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778E" w:rsidRDefault="00EE778E"/>
    <w:p w:rsidR="00EF0B5F" w:rsidRPr="00EF0B5F" w:rsidRDefault="00EF0B5F" w:rsidP="00EF0B5F">
      <w:pPr>
        <w:rPr>
          <w:rFonts w:ascii="Times New Roman" w:hAnsi="Times New Roman" w:cs="Times New Roman"/>
        </w:rPr>
      </w:pPr>
      <w:r w:rsidRPr="00EF0B5F">
        <w:rPr>
          <w:rFonts w:ascii="Times New Roman" w:hAnsi="Times New Roman" w:cs="Times New Roman"/>
        </w:rPr>
        <w:t xml:space="preserve">Вывод: </w:t>
      </w:r>
      <w:r>
        <w:rPr>
          <w:rFonts w:ascii="Times New Roman" w:hAnsi="Times New Roman" w:cs="Times New Roman"/>
        </w:rPr>
        <w:t>у</w:t>
      </w:r>
      <w:r w:rsidRPr="00EF0B5F">
        <w:rPr>
          <w:rFonts w:ascii="Times New Roman" w:hAnsi="Times New Roman" w:cs="Times New Roman"/>
        </w:rPr>
        <w:t xml:space="preserve"> воспитанника преобладает склонность к </w:t>
      </w:r>
      <w:r>
        <w:rPr>
          <w:rFonts w:ascii="Times New Roman" w:hAnsi="Times New Roman" w:cs="Times New Roman"/>
        </w:rPr>
        <w:t>математической и технической сфере</w:t>
      </w:r>
      <w:r w:rsidRPr="00EF0B5F">
        <w:rPr>
          <w:rFonts w:ascii="Times New Roman" w:hAnsi="Times New Roman" w:cs="Times New Roman"/>
        </w:rPr>
        <w:t>.</w:t>
      </w:r>
    </w:p>
    <w:p w:rsidR="00EE778E" w:rsidRDefault="00EE778E"/>
    <w:p w:rsidR="00EF0B5F" w:rsidRDefault="00EF0B5F"/>
    <w:p w:rsidR="00EF0B5F" w:rsidRDefault="00EF0B5F"/>
    <w:p w:rsidR="00EF0B5F" w:rsidRDefault="00EF0B5F"/>
    <w:p w:rsidR="00EE778E" w:rsidRDefault="00EF0B5F">
      <w:r>
        <w:t xml:space="preserve">Участник 3 </w:t>
      </w:r>
    </w:p>
    <w:p w:rsidR="00EE778E" w:rsidRDefault="00EE778E">
      <w:r w:rsidRPr="00EE778E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78E" w:rsidRDefault="00EE778E"/>
    <w:p w:rsidR="00EE778E" w:rsidRDefault="00EE778E"/>
    <w:p w:rsidR="00EE778E" w:rsidRDefault="00EE778E"/>
    <w:p w:rsidR="00EE778E" w:rsidRDefault="00EE778E">
      <w:r w:rsidRPr="00EE778E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0B5F" w:rsidRDefault="00EF0B5F"/>
    <w:p w:rsidR="00EF0B5F" w:rsidRPr="00EF0B5F" w:rsidRDefault="00EF0B5F" w:rsidP="00EF0B5F">
      <w:pPr>
        <w:rPr>
          <w:rFonts w:ascii="Times New Roman" w:hAnsi="Times New Roman" w:cs="Times New Roman"/>
        </w:rPr>
      </w:pPr>
      <w:r w:rsidRPr="00EF0B5F">
        <w:rPr>
          <w:rFonts w:ascii="Times New Roman" w:hAnsi="Times New Roman" w:cs="Times New Roman"/>
        </w:rPr>
        <w:t xml:space="preserve">Вывод: </w:t>
      </w:r>
      <w:r>
        <w:rPr>
          <w:rFonts w:ascii="Times New Roman" w:hAnsi="Times New Roman" w:cs="Times New Roman"/>
        </w:rPr>
        <w:t>у</w:t>
      </w:r>
      <w:r w:rsidRPr="00EF0B5F">
        <w:rPr>
          <w:rFonts w:ascii="Times New Roman" w:hAnsi="Times New Roman" w:cs="Times New Roman"/>
        </w:rPr>
        <w:t xml:space="preserve"> воспитанника преобладает склонность к художественной деятельности.</w:t>
      </w:r>
    </w:p>
    <w:sectPr w:rsidR="00EF0B5F" w:rsidRPr="00EF0B5F" w:rsidSect="005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A49"/>
    <w:rsid w:val="00175B0D"/>
    <w:rsid w:val="00293B5D"/>
    <w:rsid w:val="004872CE"/>
    <w:rsid w:val="004C68DB"/>
    <w:rsid w:val="004C78D9"/>
    <w:rsid w:val="005108F6"/>
    <w:rsid w:val="00515E38"/>
    <w:rsid w:val="0056026C"/>
    <w:rsid w:val="00624AC6"/>
    <w:rsid w:val="00901192"/>
    <w:rsid w:val="00A32A49"/>
    <w:rsid w:val="00B00387"/>
    <w:rsid w:val="00BD6864"/>
    <w:rsid w:val="00C8449F"/>
    <w:rsid w:val="00D412FA"/>
    <w:rsid w:val="00D63C56"/>
    <w:rsid w:val="00E61190"/>
    <w:rsid w:val="00EE778E"/>
    <w:rsid w:val="00E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Интеллектуальная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Физико-математическая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Академическая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Техническая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axId val="150670720"/>
        <c:axId val="150680704"/>
      </c:barChart>
      <c:catAx>
        <c:axId val="150670720"/>
        <c:scaling>
          <c:orientation val="minMax"/>
        </c:scaling>
        <c:axPos val="b"/>
        <c:tickLblPos val="nextTo"/>
        <c:crossAx val="150680704"/>
        <c:crosses val="autoZero"/>
        <c:auto val="1"/>
        <c:lblAlgn val="ctr"/>
        <c:lblOffset val="100"/>
      </c:catAx>
      <c:valAx>
        <c:axId val="150680704"/>
        <c:scaling>
          <c:orientation val="minMax"/>
        </c:scaling>
        <c:axPos val="l"/>
        <c:majorGridlines/>
        <c:numFmt formatCode="General" sourceLinked="1"/>
        <c:tickLblPos val="nextTo"/>
        <c:crossAx val="150670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математические и технические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гуманитарная сфера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коммуникативная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природа и естествознание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домашнии обязанности, труд по самообслуживаию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axId val="150639744"/>
        <c:axId val="150641280"/>
      </c:barChart>
      <c:catAx>
        <c:axId val="150639744"/>
        <c:scaling>
          <c:orientation val="minMax"/>
        </c:scaling>
        <c:axPos val="b"/>
        <c:majorTickMark val="none"/>
        <c:tickLblPos val="nextTo"/>
        <c:crossAx val="150641280"/>
        <c:crosses val="autoZero"/>
        <c:auto val="1"/>
        <c:lblAlgn val="ctr"/>
        <c:lblOffset val="100"/>
      </c:catAx>
      <c:valAx>
        <c:axId val="150641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063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Интеллектуальная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Физико-математическая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Академическая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Техническая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axId val="150912000"/>
        <c:axId val="150930176"/>
      </c:barChart>
      <c:catAx>
        <c:axId val="150912000"/>
        <c:scaling>
          <c:orientation val="minMax"/>
        </c:scaling>
        <c:axPos val="b"/>
        <c:tickLblPos val="nextTo"/>
        <c:crossAx val="150930176"/>
        <c:crosses val="autoZero"/>
        <c:auto val="1"/>
        <c:lblAlgn val="ctr"/>
        <c:lblOffset val="100"/>
      </c:catAx>
      <c:valAx>
        <c:axId val="150930176"/>
        <c:scaling>
          <c:orientation val="minMax"/>
        </c:scaling>
        <c:axPos val="l"/>
        <c:majorGridlines/>
        <c:numFmt formatCode="General" sourceLinked="1"/>
        <c:tickLblPos val="nextTo"/>
        <c:crossAx val="150912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математические и технические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гуманитарная сфера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коммуникативная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природа и естествознание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домашнии обязанности, труд по самообслуживаию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11</c:v>
                </c:pt>
              </c:numCache>
            </c:numRef>
          </c:val>
        </c:ser>
        <c:axId val="150872448"/>
        <c:axId val="150873984"/>
      </c:barChart>
      <c:catAx>
        <c:axId val="150872448"/>
        <c:scaling>
          <c:orientation val="minMax"/>
        </c:scaling>
        <c:axPos val="b"/>
        <c:tickLblPos val="nextTo"/>
        <c:crossAx val="150873984"/>
        <c:crosses val="autoZero"/>
        <c:auto val="1"/>
        <c:lblAlgn val="ctr"/>
        <c:lblOffset val="100"/>
      </c:catAx>
      <c:valAx>
        <c:axId val="150873984"/>
        <c:scaling>
          <c:orientation val="minMax"/>
        </c:scaling>
        <c:axPos val="l"/>
        <c:majorGridlines/>
        <c:numFmt formatCode="General" sourceLinked="1"/>
        <c:tickLblPos val="nextTo"/>
        <c:crossAx val="150872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Интеллектуальная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Физико-математическая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Академическая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Техническая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Карта Рода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axId val="153900928"/>
        <c:axId val="153902464"/>
      </c:barChart>
      <c:catAx>
        <c:axId val="153900928"/>
        <c:scaling>
          <c:orientation val="minMax"/>
        </c:scaling>
        <c:axPos val="b"/>
        <c:tickLblPos val="nextTo"/>
        <c:crossAx val="153902464"/>
        <c:crosses val="autoZero"/>
        <c:auto val="1"/>
        <c:lblAlgn val="ctr"/>
        <c:lblOffset val="100"/>
      </c:catAx>
      <c:valAx>
        <c:axId val="153902464"/>
        <c:scaling>
          <c:orientation val="minMax"/>
        </c:scaling>
        <c:axPos val="l"/>
        <c:majorGridlines/>
        <c:numFmt formatCode="General" sourceLinked="1"/>
        <c:tickLblPos val="nextTo"/>
        <c:crossAx val="15390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математические и технические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гуманитарная сфера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двигательная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коммуникативная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природа и естествознание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домашнии обязанности, труд по самообслуживаию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Наблюдение родителей</c:v>
                </c:pt>
                <c:pt idx="1">
                  <c:v>Наблюдение педагога 1</c:v>
                </c:pt>
                <c:pt idx="2">
                  <c:v>Наблюдение педагога 2</c:v>
                </c:pt>
                <c:pt idx="3">
                  <c:v>Диагнстика специалиста</c:v>
                </c:pt>
                <c:pt idx="4">
                  <c:v>Всего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axId val="153931136"/>
        <c:axId val="153937024"/>
      </c:barChart>
      <c:catAx>
        <c:axId val="153931136"/>
        <c:scaling>
          <c:orientation val="minMax"/>
        </c:scaling>
        <c:axPos val="b"/>
        <c:tickLblPos val="nextTo"/>
        <c:crossAx val="153937024"/>
        <c:crosses val="autoZero"/>
        <c:auto val="1"/>
        <c:lblAlgn val="ctr"/>
        <c:lblOffset val="100"/>
      </c:catAx>
      <c:valAx>
        <c:axId val="153937024"/>
        <c:scaling>
          <c:orientation val="minMax"/>
        </c:scaling>
        <c:axPos val="l"/>
        <c:majorGridlines/>
        <c:numFmt formatCode="General" sourceLinked="1"/>
        <c:tickLblPos val="nextTo"/>
        <c:crossAx val="153931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Asiou</cp:lastModifiedBy>
  <cp:revision>9</cp:revision>
  <cp:lastPrinted>2022-11-28T15:29:00Z</cp:lastPrinted>
  <dcterms:created xsi:type="dcterms:W3CDTF">2022-11-28T14:26:00Z</dcterms:created>
  <dcterms:modified xsi:type="dcterms:W3CDTF">2023-08-31T15:49:00Z</dcterms:modified>
</cp:coreProperties>
</file>